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81C8" w14:textId="05F8C922" w:rsidR="008904FE" w:rsidRPr="001979F6" w:rsidRDefault="00240ACC" w:rsidP="003D4500">
      <w:pPr>
        <w:jc w:val="center"/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szCs w:val="28"/>
          <w:u w:color="008080"/>
          <w:lang w:eastAsia="zh-CN"/>
        </w:rPr>
      </w:pPr>
      <w:r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szCs w:val="28"/>
          <w:u w:color="008080"/>
          <w:lang w:eastAsia="zh-CN"/>
        </w:rPr>
        <w:t xml:space="preserve">RECHERCHONS </w:t>
      </w:r>
      <w:r w:rsid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szCs w:val="28"/>
          <w:u w:color="008080"/>
          <w:lang w:eastAsia="zh-CN"/>
        </w:rPr>
        <w:t>AU SEIN DE NOTRE ACCUEIL DE</w:t>
      </w:r>
      <w:r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szCs w:val="28"/>
          <w:u w:color="008080"/>
          <w:lang w:eastAsia="zh-CN"/>
        </w:rPr>
        <w:t xml:space="preserve"> ACCUEIL DE JOUR</w:t>
      </w:r>
    </w:p>
    <w:p w14:paraId="0EBD91C1" w14:textId="276F373B" w:rsidR="00351274" w:rsidRPr="001979F6" w:rsidRDefault="008904FE" w:rsidP="00351274">
      <w:pPr>
        <w:keepNext/>
        <w:spacing w:before="240" w:after="60" w:line="240" w:lineRule="auto"/>
        <w:jc w:val="center"/>
        <w:outlineLvl w:val="1"/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lang w:eastAsia="zh-CN"/>
        </w:rPr>
      </w:pPr>
      <w:r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lang w:eastAsia="zh-CN"/>
        </w:rPr>
        <w:t>UN</w:t>
      </w:r>
      <w:r w:rsidR="00F666C8"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lang w:eastAsia="zh-CN"/>
        </w:rPr>
        <w:t>.E</w:t>
      </w:r>
      <w:r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lang w:eastAsia="zh-CN"/>
        </w:rPr>
        <w:t xml:space="preserve"> </w:t>
      </w:r>
      <w:r w:rsidR="0014308B"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lang w:eastAsia="zh-CN"/>
        </w:rPr>
        <w:t>EDUCTEUR</w:t>
      </w:r>
      <w:r w:rsidR="00F666C8"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lang w:eastAsia="zh-CN"/>
        </w:rPr>
        <w:t>.</w:t>
      </w:r>
      <w:r w:rsidR="00240ACC" w:rsidRPr="001979F6">
        <w:rPr>
          <w:rFonts w:ascii="Montserrat" w:eastAsia="SimSun" w:hAnsi="Montserrat" w:cs="Arial"/>
          <w:iCs/>
          <w:smallCaps/>
          <w:color w:val="EC6463" w:themeColor="accent2"/>
          <w:kern w:val="32"/>
          <w:sz w:val="24"/>
          <w:lang w:eastAsia="zh-CN"/>
        </w:rPr>
        <w:t>TRICE</w:t>
      </w:r>
    </w:p>
    <w:p w14:paraId="5AE2E3FE" w14:textId="77777777" w:rsidR="00351274" w:rsidRPr="001979F6" w:rsidRDefault="00351274" w:rsidP="00351274">
      <w:pPr>
        <w:spacing w:after="0" w:line="240" w:lineRule="auto"/>
        <w:rPr>
          <w:rFonts w:ascii="Montserrat" w:eastAsia="Times New Roman" w:hAnsi="Montserrat" w:cs="Times New Roman"/>
          <w:b/>
          <w:color w:val="479A78" w:themeColor="accent5" w:themeShade="BF"/>
          <w:sz w:val="18"/>
          <w:lang w:eastAsia="fr-FR"/>
        </w:rPr>
      </w:pPr>
    </w:p>
    <w:p w14:paraId="4ABEB0E4" w14:textId="249EFD5A" w:rsidR="00351274" w:rsidRPr="001979F6" w:rsidRDefault="00240ACC" w:rsidP="00351274">
      <w:pPr>
        <w:spacing w:after="0" w:line="240" w:lineRule="auto"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979F6">
        <w:rPr>
          <w:rFonts w:ascii="Montserrat" w:eastAsia="Times New Roman" w:hAnsi="Montserrat" w:cs="Times New Roman"/>
          <w:szCs w:val="20"/>
          <w:lang w:eastAsia="fr-FR"/>
        </w:rPr>
        <w:t xml:space="preserve">L’AFTC Alsace œuvre depuis </w:t>
      </w:r>
      <w:r w:rsidR="00351274" w:rsidRPr="001979F6">
        <w:rPr>
          <w:rFonts w:ascii="Montserrat" w:eastAsia="Times New Roman" w:hAnsi="Montserrat" w:cs="Times New Roman"/>
          <w:szCs w:val="20"/>
          <w:lang w:eastAsia="fr-FR"/>
        </w:rPr>
        <w:t xml:space="preserve">de nombreuses années pour démontrer l’utilité de services spécialement destinés à accompagner </w:t>
      </w:r>
      <w:r w:rsidR="00F666C8" w:rsidRPr="001979F6">
        <w:rPr>
          <w:rFonts w:ascii="Montserrat" w:eastAsia="Times New Roman" w:hAnsi="Montserrat" w:cs="Times New Roman"/>
          <w:szCs w:val="20"/>
          <w:lang w:eastAsia="fr-FR"/>
        </w:rPr>
        <w:t>des personnes</w:t>
      </w:r>
      <w:r w:rsidR="00351274" w:rsidRPr="001979F6">
        <w:rPr>
          <w:rFonts w:ascii="Montserrat" w:eastAsia="Times New Roman" w:hAnsi="Montserrat" w:cs="Times New Roman"/>
          <w:szCs w:val="20"/>
          <w:lang w:eastAsia="fr-FR"/>
        </w:rPr>
        <w:t xml:space="preserve"> présentant des lésions cérébrales acquises (traumatisme crânien, accident vasculaire cérébral, sclérose en plaques…) ou troubles apparentés et/ou fragilisées.</w:t>
      </w:r>
    </w:p>
    <w:p w14:paraId="1094EFBA" w14:textId="77777777" w:rsidR="00D547AF" w:rsidRPr="001979F6" w:rsidRDefault="00240ACC" w:rsidP="00351274">
      <w:pPr>
        <w:spacing w:after="0" w:line="240" w:lineRule="auto"/>
        <w:jc w:val="both"/>
        <w:rPr>
          <w:rFonts w:ascii="Montserrat" w:eastAsia="Times New Roman" w:hAnsi="Montserrat" w:cs="Times New Roman"/>
          <w:b/>
          <w:szCs w:val="20"/>
          <w:lang w:eastAsia="fr-FR"/>
        </w:rPr>
      </w:pPr>
      <w:r w:rsidRPr="001979F6">
        <w:rPr>
          <w:rFonts w:ascii="Montserrat" w:eastAsia="Times New Roman" w:hAnsi="Montserrat" w:cs="Times New Roman"/>
          <w:b/>
          <w:szCs w:val="20"/>
          <w:lang w:eastAsia="fr-FR"/>
        </w:rPr>
        <w:t>Au sein de l’</w:t>
      </w:r>
      <w:r w:rsidR="00AE59F6" w:rsidRPr="001979F6">
        <w:rPr>
          <w:rFonts w:ascii="Montserrat" w:eastAsia="Times New Roman" w:hAnsi="Montserrat" w:cs="Times New Roman"/>
          <w:b/>
          <w:szCs w:val="20"/>
          <w:lang w:eastAsia="fr-FR"/>
        </w:rPr>
        <w:t>Accueil de Jour</w:t>
      </w:r>
      <w:r w:rsidR="00D547AF" w:rsidRPr="001979F6">
        <w:rPr>
          <w:rFonts w:ascii="Montserrat" w:eastAsia="Times New Roman" w:hAnsi="Montserrat" w:cs="Times New Roman"/>
          <w:b/>
          <w:szCs w:val="20"/>
          <w:lang w:eastAsia="fr-FR"/>
        </w:rPr>
        <w:t xml:space="preserve">, </w:t>
      </w:r>
      <w:r w:rsidR="008904FE" w:rsidRPr="001979F6">
        <w:rPr>
          <w:rFonts w:ascii="Montserrat" w:eastAsia="Times New Roman" w:hAnsi="Montserrat" w:cs="Times New Roman"/>
          <w:b/>
          <w:szCs w:val="20"/>
          <w:lang w:eastAsia="fr-FR"/>
        </w:rPr>
        <w:t xml:space="preserve">dans le respect des valeurs associatives, </w:t>
      </w:r>
      <w:r w:rsidR="00D547AF" w:rsidRPr="001979F6">
        <w:rPr>
          <w:rFonts w:ascii="Montserrat" w:eastAsia="Times New Roman" w:hAnsi="Montserrat" w:cs="Times New Roman"/>
          <w:b/>
          <w:szCs w:val="20"/>
          <w:lang w:eastAsia="fr-FR"/>
        </w:rPr>
        <w:t>sous l’autorité hiérarch</w:t>
      </w:r>
      <w:r w:rsidRPr="001979F6">
        <w:rPr>
          <w:rFonts w:ascii="Montserrat" w:eastAsia="Times New Roman" w:hAnsi="Montserrat" w:cs="Times New Roman"/>
          <w:b/>
          <w:szCs w:val="20"/>
          <w:lang w:eastAsia="fr-FR"/>
        </w:rPr>
        <w:t>ique d</w:t>
      </w:r>
      <w:r w:rsidR="003D4500" w:rsidRPr="001979F6">
        <w:rPr>
          <w:rFonts w:ascii="Montserrat" w:eastAsia="Times New Roman" w:hAnsi="Montserrat" w:cs="Times New Roman"/>
          <w:b/>
          <w:szCs w:val="20"/>
          <w:lang w:eastAsia="fr-FR"/>
        </w:rPr>
        <w:t>u chef de service</w:t>
      </w:r>
      <w:r w:rsidR="008904FE" w:rsidRPr="001979F6">
        <w:rPr>
          <w:rFonts w:ascii="Montserrat" w:eastAsia="Times New Roman" w:hAnsi="Montserrat" w:cs="Times New Roman"/>
          <w:b/>
          <w:szCs w:val="20"/>
          <w:lang w:eastAsia="fr-FR"/>
        </w:rPr>
        <w:t xml:space="preserve">, </w:t>
      </w:r>
      <w:r w:rsidR="00B20CFB" w:rsidRPr="001979F6">
        <w:rPr>
          <w:rFonts w:ascii="Montserrat" w:eastAsia="Times New Roman" w:hAnsi="Montserrat" w:cs="Times New Roman"/>
          <w:b/>
          <w:szCs w:val="20"/>
          <w:lang w:eastAsia="fr-FR"/>
        </w:rPr>
        <w:t xml:space="preserve">vous assurez </w:t>
      </w:r>
      <w:r w:rsidRPr="001979F6">
        <w:rPr>
          <w:rFonts w:ascii="Montserrat" w:eastAsia="Times New Roman" w:hAnsi="Montserrat" w:cs="Times New Roman"/>
          <w:b/>
          <w:szCs w:val="20"/>
          <w:lang w:eastAsia="fr-FR"/>
        </w:rPr>
        <w:t xml:space="preserve">l’animation des activités des bénéficiaires dans le cadre de leur projet de ressource personnalisé. </w:t>
      </w:r>
    </w:p>
    <w:p w14:paraId="6B548618" w14:textId="77777777" w:rsidR="001979F6" w:rsidRPr="009A6942" w:rsidRDefault="001979F6" w:rsidP="008904FE">
      <w:pPr>
        <w:spacing w:after="0" w:line="240" w:lineRule="auto"/>
        <w:rPr>
          <w:rFonts w:ascii="Montserrat" w:eastAsia="SimSun" w:hAnsi="Montserrat" w:cs="Arial"/>
          <w:sz w:val="20"/>
          <w:szCs w:val="20"/>
          <w:lang w:eastAsia="zh-CN"/>
        </w:rPr>
      </w:pPr>
    </w:p>
    <w:p w14:paraId="55C954F3" w14:textId="77777777" w:rsidR="00240ACC" w:rsidRPr="001979F6" w:rsidRDefault="00113638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>D’accueillir les</w:t>
      </w:r>
      <w:r w:rsidR="00240ACC" w:rsidRPr="001979F6">
        <w:rPr>
          <w:rFonts w:ascii="Montserrat" w:eastAsia="SimSun" w:hAnsi="Montserrat" w:cs="Arial"/>
          <w:szCs w:val="20"/>
          <w:lang w:eastAsia="zh-CN"/>
        </w:rPr>
        <w:t xml:space="preserve"> personnes et de l</w:t>
      </w:r>
      <w:r w:rsidRPr="001979F6">
        <w:rPr>
          <w:rFonts w:ascii="Montserrat" w:eastAsia="SimSun" w:hAnsi="Montserrat" w:cs="Arial"/>
          <w:szCs w:val="20"/>
          <w:lang w:eastAsia="zh-CN"/>
        </w:rPr>
        <w:t>es installer</w:t>
      </w:r>
      <w:r w:rsidR="00240ACC" w:rsidRPr="001979F6">
        <w:rPr>
          <w:rFonts w:ascii="Montserrat" w:eastAsia="SimSun" w:hAnsi="Montserrat" w:cs="Arial"/>
          <w:szCs w:val="20"/>
          <w:lang w:eastAsia="zh-CN"/>
        </w:rPr>
        <w:t xml:space="preserve"> dans l’activité proposée, </w:t>
      </w:r>
    </w:p>
    <w:p w14:paraId="27CCCB7D" w14:textId="7ACBE46F" w:rsidR="00240ACC" w:rsidRPr="001979F6" w:rsidRDefault="00F666C8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>Créer et proposer une dynamique de groupe avec la mise en œuvre de projet, l’animation et le suivi des activités</w:t>
      </w:r>
      <w:r w:rsidR="00490E5A" w:rsidRPr="001979F6">
        <w:rPr>
          <w:rFonts w:ascii="Montserrat" w:eastAsia="SimSun" w:hAnsi="Montserrat" w:cs="Arial"/>
          <w:szCs w:val="20"/>
          <w:lang w:eastAsia="zh-CN"/>
        </w:rPr>
        <w:t xml:space="preserve">, </w:t>
      </w:r>
    </w:p>
    <w:p w14:paraId="76A752BF" w14:textId="3FF685C9" w:rsidR="00490E5A" w:rsidRPr="001979F6" w:rsidRDefault="00490E5A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>D</w:t>
      </w:r>
      <w:r w:rsidR="00113638" w:rsidRPr="001979F6">
        <w:rPr>
          <w:rFonts w:ascii="Montserrat" w:eastAsia="SimSun" w:hAnsi="Montserrat" w:cs="Arial"/>
          <w:szCs w:val="20"/>
          <w:lang w:eastAsia="zh-CN"/>
        </w:rPr>
        <w:t xml:space="preserve">’accompagner la personne dans sa globalité </w:t>
      </w:r>
      <w:r w:rsidRPr="001979F6">
        <w:rPr>
          <w:rFonts w:ascii="Montserrat" w:eastAsia="SimSun" w:hAnsi="Montserrat" w:cs="Arial"/>
          <w:szCs w:val="20"/>
          <w:lang w:eastAsia="zh-CN"/>
        </w:rPr>
        <w:t>durant sa journée </w:t>
      </w:r>
      <w:r w:rsidR="00113638" w:rsidRPr="001979F6">
        <w:rPr>
          <w:rFonts w:ascii="Montserrat" w:eastAsia="SimSun" w:hAnsi="Montserrat" w:cs="Arial"/>
          <w:szCs w:val="20"/>
          <w:lang w:eastAsia="zh-CN"/>
        </w:rPr>
        <w:t xml:space="preserve">à l’Accueil de Jour </w:t>
      </w:r>
      <w:r w:rsidRPr="001979F6">
        <w:rPr>
          <w:rFonts w:ascii="Montserrat" w:eastAsia="SimSun" w:hAnsi="Montserrat" w:cs="Arial"/>
          <w:szCs w:val="20"/>
          <w:lang w:eastAsia="zh-CN"/>
        </w:rPr>
        <w:t xml:space="preserve">: </w:t>
      </w:r>
      <w:r w:rsidR="00113638" w:rsidRPr="001979F6">
        <w:rPr>
          <w:rFonts w:ascii="Montserrat" w:eastAsia="SimSun" w:hAnsi="Montserrat" w:cs="Arial"/>
          <w:szCs w:val="20"/>
          <w:lang w:eastAsia="zh-CN"/>
        </w:rPr>
        <w:t xml:space="preserve">aide au </w:t>
      </w:r>
      <w:r w:rsidRPr="001979F6">
        <w:rPr>
          <w:rFonts w:ascii="Montserrat" w:eastAsia="SimSun" w:hAnsi="Montserrat" w:cs="Arial"/>
          <w:szCs w:val="20"/>
          <w:lang w:eastAsia="zh-CN"/>
        </w:rPr>
        <w:t>repas, transfert, temps de repos, etc.</w:t>
      </w:r>
      <w:r w:rsidR="00444774" w:rsidRPr="001979F6">
        <w:rPr>
          <w:rFonts w:ascii="Montserrat" w:eastAsia="SimSun" w:hAnsi="Montserrat" w:cs="Arial"/>
          <w:szCs w:val="20"/>
          <w:lang w:eastAsia="zh-CN"/>
        </w:rPr>
        <w:t>,</w:t>
      </w:r>
    </w:p>
    <w:p w14:paraId="0C1E6F83" w14:textId="4E842E71" w:rsidR="00113638" w:rsidRPr="001979F6" w:rsidRDefault="00444774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>Construire et tracer les activités par la rédaction d’écrits professionnels (projet d’accompagnement personnalisé, etc.),</w:t>
      </w:r>
    </w:p>
    <w:p w14:paraId="06A8AD77" w14:textId="77777777" w:rsidR="008904FE" w:rsidRPr="001979F6" w:rsidRDefault="00113638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 xml:space="preserve">De soutenir </w:t>
      </w:r>
      <w:r w:rsidR="00240ACC" w:rsidRPr="001979F6">
        <w:rPr>
          <w:rFonts w:ascii="Montserrat" w:eastAsia="SimSun" w:hAnsi="Montserrat" w:cs="Arial"/>
          <w:szCs w:val="20"/>
          <w:lang w:eastAsia="zh-CN"/>
        </w:rPr>
        <w:t>l’équipe de l’Accueil de Jour dans l’élaboration et</w:t>
      </w:r>
      <w:r w:rsidR="006E68EB" w:rsidRPr="001979F6">
        <w:rPr>
          <w:rFonts w:ascii="Montserrat" w:eastAsia="SimSun" w:hAnsi="Montserrat" w:cs="Arial"/>
          <w:szCs w:val="20"/>
          <w:lang w:eastAsia="zh-CN"/>
        </w:rPr>
        <w:t xml:space="preserve"> la mise en œuvre </w:t>
      </w:r>
      <w:r w:rsidR="00240ACC" w:rsidRPr="001979F6">
        <w:rPr>
          <w:rFonts w:ascii="Montserrat" w:eastAsia="SimSun" w:hAnsi="Montserrat" w:cs="Arial"/>
          <w:szCs w:val="20"/>
          <w:lang w:eastAsia="zh-CN"/>
        </w:rPr>
        <w:t>du proj</w:t>
      </w:r>
      <w:r w:rsidR="001C7938" w:rsidRPr="001979F6">
        <w:rPr>
          <w:rFonts w:ascii="Montserrat" w:eastAsia="SimSun" w:hAnsi="Montserrat" w:cs="Arial"/>
          <w:szCs w:val="20"/>
          <w:lang w:eastAsia="zh-CN"/>
        </w:rPr>
        <w:t xml:space="preserve">et d’activités en lien avec les possibilités physiques et cognitives du </w:t>
      </w:r>
      <w:r w:rsidR="001A43BB" w:rsidRPr="001979F6">
        <w:rPr>
          <w:rFonts w:ascii="Montserrat" w:eastAsia="SimSun" w:hAnsi="Montserrat" w:cs="Arial"/>
          <w:szCs w:val="20"/>
          <w:lang w:eastAsia="zh-CN"/>
        </w:rPr>
        <w:t>bénéficiaire,</w:t>
      </w:r>
    </w:p>
    <w:p w14:paraId="10135C8A" w14:textId="3C15BDDD" w:rsidR="001A43BB" w:rsidRPr="001979F6" w:rsidRDefault="001A43BB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>De travailler en collaboration avec les autres structures</w:t>
      </w:r>
      <w:r w:rsidR="00444774" w:rsidRPr="001979F6">
        <w:rPr>
          <w:rFonts w:ascii="Montserrat" w:eastAsia="SimSun" w:hAnsi="Montserrat" w:cs="Arial"/>
          <w:szCs w:val="20"/>
          <w:lang w:eastAsia="zh-CN"/>
        </w:rPr>
        <w:t xml:space="preserve"> de l’AFTC Alsace</w:t>
      </w:r>
      <w:r w:rsidRPr="001979F6">
        <w:rPr>
          <w:rFonts w:ascii="Montserrat" w:eastAsia="SimSun" w:hAnsi="Montserrat" w:cs="Arial"/>
          <w:szCs w:val="20"/>
          <w:lang w:eastAsia="zh-CN"/>
        </w:rPr>
        <w:t xml:space="preserve"> dans la mise en œuvre </w:t>
      </w:r>
      <w:r w:rsidR="002566CF" w:rsidRPr="001979F6">
        <w:rPr>
          <w:rFonts w:ascii="Montserrat" w:eastAsia="SimSun" w:hAnsi="Montserrat" w:cs="Arial"/>
          <w:szCs w:val="20"/>
          <w:lang w:eastAsia="zh-CN"/>
        </w:rPr>
        <w:t>des projets proposés</w:t>
      </w:r>
      <w:r w:rsidR="00444774" w:rsidRPr="001979F6">
        <w:rPr>
          <w:rFonts w:ascii="Montserrat" w:eastAsia="SimSun" w:hAnsi="Montserrat" w:cs="Arial"/>
          <w:szCs w:val="20"/>
          <w:lang w:eastAsia="zh-CN"/>
        </w:rPr>
        <w:t>,</w:t>
      </w:r>
    </w:p>
    <w:p w14:paraId="29218C39" w14:textId="73AB30A8" w:rsidR="00444774" w:rsidRPr="001979F6" w:rsidRDefault="00444774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 xml:space="preserve">Construire et entretenir un réseau partenarial pour enrichir la diversité des activités proposées aux bénéficiaires </w:t>
      </w:r>
    </w:p>
    <w:p w14:paraId="09768496" w14:textId="008BBC10" w:rsidR="00444774" w:rsidRPr="001979F6" w:rsidRDefault="00444774" w:rsidP="00F666C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szCs w:val="20"/>
          <w:lang w:eastAsia="zh-CN"/>
        </w:rPr>
      </w:pPr>
      <w:r w:rsidRPr="001979F6">
        <w:rPr>
          <w:rFonts w:ascii="Montserrat" w:eastAsia="SimSun" w:hAnsi="Montserrat" w:cs="Arial"/>
          <w:szCs w:val="20"/>
          <w:lang w:eastAsia="zh-CN"/>
        </w:rPr>
        <w:t>Développer et s’impliquer dans des projets transversaux comprenant différents acteurs internes et externes.</w:t>
      </w:r>
    </w:p>
    <w:p w14:paraId="51D1D759" w14:textId="77777777" w:rsidR="00351274" w:rsidRPr="001979F6" w:rsidRDefault="00351274" w:rsidP="00351274">
      <w:pPr>
        <w:spacing w:after="0" w:line="240" w:lineRule="auto"/>
        <w:jc w:val="both"/>
        <w:rPr>
          <w:rFonts w:ascii="Montserrat" w:eastAsia="Times New Roman" w:hAnsi="Montserrat" w:cs="Times New Roman"/>
          <w:szCs w:val="20"/>
          <w:lang w:eastAsia="fr-FR"/>
        </w:rPr>
      </w:pPr>
    </w:p>
    <w:p w14:paraId="7A3F5A87" w14:textId="77777777" w:rsidR="008904FE" w:rsidRPr="001979F6" w:rsidRDefault="008904FE" w:rsidP="008904FE">
      <w:pPr>
        <w:spacing w:after="0" w:line="240" w:lineRule="auto"/>
        <w:jc w:val="both"/>
        <w:rPr>
          <w:rFonts w:ascii="Montserrat" w:eastAsia="SimSun" w:hAnsi="Montserrat" w:cs="Times New Roman"/>
          <w:szCs w:val="20"/>
          <w:lang w:eastAsia="zh-CN"/>
        </w:rPr>
      </w:pPr>
      <w:r w:rsidRPr="001979F6">
        <w:rPr>
          <w:rFonts w:ascii="Montserrat" w:eastAsia="SimSun" w:hAnsi="Montserrat" w:cs="Times New Roman"/>
          <w:szCs w:val="20"/>
          <w:lang w:eastAsia="zh-CN"/>
        </w:rPr>
        <w:t>Par la qualité de l’accueil et des activités proposées, vous contribuez à la p</w:t>
      </w:r>
      <w:r w:rsidR="00490E5A" w:rsidRPr="001979F6">
        <w:rPr>
          <w:rFonts w:ascii="Montserrat" w:eastAsia="SimSun" w:hAnsi="Montserrat" w:cs="Times New Roman"/>
          <w:szCs w:val="20"/>
          <w:lang w:eastAsia="zh-CN"/>
        </w:rPr>
        <w:t>romotion des activités de l’accueil</w:t>
      </w:r>
      <w:r w:rsidRPr="001979F6">
        <w:rPr>
          <w:rFonts w:ascii="Montserrat" w:eastAsia="SimSun" w:hAnsi="Montserrat" w:cs="Times New Roman"/>
          <w:szCs w:val="20"/>
          <w:lang w:eastAsia="zh-CN"/>
        </w:rPr>
        <w:t xml:space="preserve"> de jour auprès des partenaires, des familles et des personnes fragilisées</w:t>
      </w:r>
    </w:p>
    <w:p w14:paraId="6B80EE24" w14:textId="77777777" w:rsidR="006E68EB" w:rsidRPr="00F666C8" w:rsidRDefault="006E68EB" w:rsidP="008904FE">
      <w:pPr>
        <w:spacing w:after="0" w:line="240" w:lineRule="auto"/>
        <w:jc w:val="both"/>
        <w:rPr>
          <w:rFonts w:ascii="Montserrat" w:eastAsia="SimSun" w:hAnsi="Montserrat" w:cs="Times New Roman"/>
          <w:sz w:val="24"/>
          <w:szCs w:val="24"/>
          <w:lang w:eastAsia="zh-CN"/>
        </w:rPr>
      </w:pPr>
    </w:p>
    <w:p w14:paraId="4C3CDA15" w14:textId="25F63029" w:rsidR="006E68EB" w:rsidRPr="001979F6" w:rsidRDefault="006E68EB" w:rsidP="006E68EB">
      <w:pPr>
        <w:spacing w:after="0" w:line="240" w:lineRule="auto"/>
        <w:rPr>
          <w:rFonts w:ascii="Montserrat" w:eastAsia="Times New Roman" w:hAnsi="Montserrat" w:cs="Times New Roman"/>
          <w:b/>
          <w:color w:val="EC6463" w:themeColor="accent2"/>
          <w:sz w:val="24"/>
          <w:szCs w:val="28"/>
          <w:lang w:eastAsia="fr-FR"/>
        </w:rPr>
      </w:pPr>
      <w:r w:rsidRPr="001979F6">
        <w:rPr>
          <w:rFonts w:ascii="Montserrat" w:eastAsia="Times New Roman" w:hAnsi="Montserrat" w:cs="Times New Roman"/>
          <w:b/>
          <w:color w:val="EC6463" w:themeColor="accent2"/>
          <w:sz w:val="24"/>
          <w:szCs w:val="28"/>
          <w:lang w:eastAsia="fr-FR"/>
        </w:rPr>
        <w:t>Votre profil</w:t>
      </w:r>
    </w:p>
    <w:p w14:paraId="55872CF9" w14:textId="77777777" w:rsidR="006E68EB" w:rsidRPr="009A6942" w:rsidRDefault="006E68EB" w:rsidP="006E68EB">
      <w:pPr>
        <w:spacing w:after="0" w:line="240" w:lineRule="auto"/>
        <w:rPr>
          <w:rFonts w:ascii="Montserrat" w:eastAsia="Times New Roman" w:hAnsi="Montserrat" w:cs="Times New Roman"/>
          <w:b/>
          <w:color w:val="2F6750" w:themeColor="accent5" w:themeShade="80"/>
          <w:sz w:val="20"/>
          <w:szCs w:val="20"/>
          <w:lang w:eastAsia="fr-FR"/>
        </w:rPr>
      </w:pPr>
    </w:p>
    <w:p w14:paraId="3DD52207" w14:textId="1C54B6A8" w:rsidR="006E68EB" w:rsidRPr="001979F6" w:rsidRDefault="006E68EB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979F6">
        <w:rPr>
          <w:rFonts w:ascii="Montserrat" w:eastAsia="Times New Roman" w:hAnsi="Montserrat" w:cs="Times New Roman"/>
          <w:szCs w:val="20"/>
          <w:lang w:eastAsia="fr-FR"/>
        </w:rPr>
        <w:t xml:space="preserve">Vous n’êtes pas uniquement </w:t>
      </w:r>
      <w:proofErr w:type="spellStart"/>
      <w:r w:rsidRPr="001979F6">
        <w:rPr>
          <w:rFonts w:ascii="Montserrat" w:eastAsia="Times New Roman" w:hAnsi="Montserrat" w:cs="Times New Roman"/>
          <w:szCs w:val="20"/>
          <w:lang w:eastAsia="fr-FR"/>
        </w:rPr>
        <w:t>centré</w:t>
      </w:r>
      <w:r w:rsidR="00F666C8" w:rsidRPr="001979F6">
        <w:rPr>
          <w:rFonts w:ascii="Montserrat" w:eastAsia="Times New Roman" w:hAnsi="Montserrat" w:cs="Times New Roman"/>
          <w:szCs w:val="20"/>
          <w:lang w:eastAsia="fr-FR"/>
        </w:rPr>
        <w:t>.e</w:t>
      </w:r>
      <w:proofErr w:type="spellEnd"/>
      <w:r w:rsidR="00F666C8" w:rsidRPr="001979F6">
        <w:rPr>
          <w:rFonts w:ascii="Montserrat" w:eastAsia="Times New Roman" w:hAnsi="Montserrat" w:cs="Times New Roman"/>
          <w:szCs w:val="20"/>
          <w:lang w:eastAsia="fr-FR"/>
        </w:rPr>
        <w:t xml:space="preserve"> </w:t>
      </w:r>
      <w:r w:rsidRPr="001979F6">
        <w:rPr>
          <w:rFonts w:ascii="Montserrat" w:eastAsia="Times New Roman" w:hAnsi="Montserrat" w:cs="Times New Roman"/>
          <w:szCs w:val="20"/>
          <w:lang w:eastAsia="fr-FR"/>
        </w:rPr>
        <w:t>dans la logique de votre qualification de départ, mais avez envie de vous inscrire dans une expérience différente, ouverte sur de nouvelles approches professionnelles</w:t>
      </w:r>
      <w:r w:rsidR="00490E5A" w:rsidRPr="001979F6">
        <w:rPr>
          <w:rFonts w:ascii="Montserrat" w:eastAsia="Times New Roman" w:hAnsi="Montserrat" w:cs="Times New Roman"/>
          <w:szCs w:val="20"/>
          <w:lang w:eastAsia="fr-FR"/>
        </w:rPr>
        <w:t>,</w:t>
      </w:r>
    </w:p>
    <w:p w14:paraId="34872AA7" w14:textId="0BF4C4A2" w:rsidR="006E68EB" w:rsidRPr="001979F6" w:rsidRDefault="006E68EB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979F6">
        <w:rPr>
          <w:rFonts w:ascii="Montserrat" w:eastAsia="Times New Roman" w:hAnsi="Montserrat" w:cs="Times New Roman"/>
          <w:szCs w:val="20"/>
          <w:lang w:eastAsia="fr-FR"/>
        </w:rPr>
        <w:t>Vous avez une grande capacit</w:t>
      </w:r>
      <w:r w:rsidR="00F666C8" w:rsidRPr="001979F6">
        <w:rPr>
          <w:rFonts w:ascii="Montserrat" w:eastAsia="Times New Roman" w:hAnsi="Montserrat" w:cs="Times New Roman"/>
          <w:szCs w:val="20"/>
          <w:lang w:eastAsia="fr-FR"/>
        </w:rPr>
        <w:t>é</w:t>
      </w:r>
      <w:r w:rsidRPr="001979F6">
        <w:rPr>
          <w:rFonts w:ascii="Montserrat" w:eastAsia="Times New Roman" w:hAnsi="Montserrat" w:cs="Times New Roman"/>
          <w:szCs w:val="20"/>
          <w:lang w:eastAsia="fr-FR"/>
        </w:rPr>
        <w:t xml:space="preserve"> d’adaptation pour travailler dans un contexte en pleine évolution</w:t>
      </w:r>
      <w:r w:rsidR="007712C1" w:rsidRPr="001979F6">
        <w:rPr>
          <w:rFonts w:ascii="Montserrat" w:eastAsia="Times New Roman" w:hAnsi="Montserrat" w:cs="Times New Roman"/>
          <w:szCs w:val="20"/>
          <w:lang w:eastAsia="fr-FR"/>
        </w:rPr>
        <w:t>.</w:t>
      </w:r>
    </w:p>
    <w:p w14:paraId="72A47CAD" w14:textId="026A1D85" w:rsidR="006E68EB" w:rsidRPr="001979F6" w:rsidRDefault="006E68EB" w:rsidP="006E68EB">
      <w:pPr>
        <w:spacing w:after="0" w:line="240" w:lineRule="auto"/>
        <w:rPr>
          <w:rFonts w:ascii="Montserrat" w:eastAsia="SimSun" w:hAnsi="Montserrat" w:cs="Times New Roman"/>
          <w:b/>
          <w:color w:val="EC6463" w:themeColor="accent2"/>
          <w:sz w:val="24"/>
          <w:szCs w:val="28"/>
          <w:lang w:eastAsia="zh-CN"/>
        </w:rPr>
      </w:pPr>
      <w:r w:rsidRPr="001979F6">
        <w:rPr>
          <w:rFonts w:ascii="Montserrat" w:eastAsia="SimSun" w:hAnsi="Montserrat" w:cs="Times New Roman"/>
          <w:b/>
          <w:color w:val="EC6463" w:themeColor="accent2"/>
          <w:sz w:val="24"/>
          <w:szCs w:val="28"/>
          <w:lang w:eastAsia="zh-CN"/>
        </w:rPr>
        <w:lastRenderedPageBreak/>
        <w:t>Les Prérequis</w:t>
      </w:r>
    </w:p>
    <w:p w14:paraId="2B4FF8AD" w14:textId="77777777" w:rsidR="00267C48" w:rsidRPr="009A6942" w:rsidRDefault="00267C48" w:rsidP="006E68EB">
      <w:pPr>
        <w:spacing w:after="0" w:line="240" w:lineRule="auto"/>
        <w:rPr>
          <w:rFonts w:ascii="Montserrat" w:eastAsia="SimSun" w:hAnsi="Montserrat" w:cs="Times New Roman"/>
          <w:b/>
          <w:color w:val="2F6750" w:themeColor="accent5" w:themeShade="80"/>
          <w:sz w:val="20"/>
          <w:szCs w:val="28"/>
          <w:lang w:eastAsia="zh-CN"/>
        </w:rPr>
      </w:pPr>
    </w:p>
    <w:p w14:paraId="3603DA31" w14:textId="564D2B78" w:rsidR="006E68EB" w:rsidRPr="00102EF0" w:rsidRDefault="004B15FD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Diplôme AMP,</w:t>
      </w:r>
      <w:r w:rsidR="009A08D4" w:rsidRPr="00102EF0">
        <w:rPr>
          <w:rFonts w:ascii="Montserrat" w:eastAsia="Times New Roman" w:hAnsi="Montserrat" w:cs="Times New Roman"/>
          <w:szCs w:val="20"/>
          <w:lang w:eastAsia="fr-FR"/>
        </w:rPr>
        <w:t xml:space="preserve"> </w:t>
      </w:r>
      <w:r w:rsidR="00F8723E" w:rsidRPr="00102EF0">
        <w:rPr>
          <w:rFonts w:ascii="Montserrat" w:eastAsia="Times New Roman" w:hAnsi="Montserrat" w:cs="Times New Roman"/>
          <w:szCs w:val="20"/>
          <w:lang w:eastAsia="fr-FR"/>
        </w:rPr>
        <w:t>A</w:t>
      </w:r>
      <w:r w:rsidR="003B2214" w:rsidRPr="00102EF0">
        <w:rPr>
          <w:rFonts w:ascii="Montserrat" w:eastAsia="Times New Roman" w:hAnsi="Montserrat" w:cs="Times New Roman"/>
          <w:szCs w:val="20"/>
          <w:lang w:eastAsia="fr-FR"/>
        </w:rPr>
        <w:t>ctivités Physique Adaptées,</w:t>
      </w:r>
      <w:r w:rsidR="00F8723E" w:rsidRPr="00102EF0">
        <w:rPr>
          <w:rFonts w:ascii="Montserrat" w:eastAsia="Times New Roman" w:hAnsi="Montserrat" w:cs="Times New Roman"/>
          <w:szCs w:val="20"/>
          <w:lang w:eastAsia="fr-FR"/>
        </w:rPr>
        <w:t xml:space="preserve"> </w:t>
      </w:r>
      <w:r w:rsidR="009A08D4" w:rsidRPr="00102EF0">
        <w:rPr>
          <w:rFonts w:ascii="Montserrat" w:eastAsia="Times New Roman" w:hAnsi="Montserrat" w:cs="Times New Roman"/>
          <w:szCs w:val="20"/>
          <w:lang w:eastAsia="fr-FR"/>
        </w:rPr>
        <w:t>BPJEPS</w:t>
      </w: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, ME, Licence </w:t>
      </w:r>
      <w:r w:rsidR="00F666C8" w:rsidRPr="00102EF0">
        <w:rPr>
          <w:rFonts w:ascii="Montserrat" w:eastAsia="Times New Roman" w:hAnsi="Montserrat" w:cs="Times New Roman"/>
          <w:szCs w:val="20"/>
          <w:lang w:eastAsia="fr-FR"/>
        </w:rPr>
        <w:t>STAPS</w:t>
      </w:r>
      <w:r w:rsidR="00F8723E" w:rsidRPr="00102EF0">
        <w:rPr>
          <w:rFonts w:ascii="Montserrat" w:eastAsia="Times New Roman" w:hAnsi="Montserrat" w:cs="Times New Roman"/>
          <w:szCs w:val="20"/>
          <w:lang w:eastAsia="fr-FR"/>
        </w:rPr>
        <w:t xml:space="preserve"> </w:t>
      </w:r>
      <w:r w:rsidR="00F666C8" w:rsidRPr="00102EF0">
        <w:rPr>
          <w:rFonts w:ascii="Montserrat" w:eastAsia="Times New Roman" w:hAnsi="Montserrat" w:cs="Times New Roman"/>
          <w:szCs w:val="20"/>
          <w:lang w:eastAsia="fr-FR"/>
        </w:rPr>
        <w:t xml:space="preserve"> –</w:t>
      </w:r>
      <w:r w:rsidR="00490E5A" w:rsidRPr="00102EF0">
        <w:rPr>
          <w:rFonts w:ascii="Montserrat" w:eastAsia="Times New Roman" w:hAnsi="Montserrat" w:cs="Times New Roman"/>
          <w:szCs w:val="20"/>
          <w:lang w:eastAsia="fr-FR"/>
        </w:rPr>
        <w:t xml:space="preserve"> expérience de 2</w:t>
      </w: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 ans,</w:t>
      </w:r>
    </w:p>
    <w:p w14:paraId="4CD65F5E" w14:textId="4590717F" w:rsidR="00267C48" w:rsidRPr="00102EF0" w:rsidRDefault="006E68EB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Une connaissance des techniques de manut</w:t>
      </w:r>
      <w:r w:rsidR="004B15FD" w:rsidRPr="00102EF0">
        <w:rPr>
          <w:rFonts w:ascii="Montserrat" w:eastAsia="Times New Roman" w:hAnsi="Montserrat" w:cs="Times New Roman"/>
          <w:szCs w:val="20"/>
          <w:lang w:eastAsia="fr-FR"/>
        </w:rPr>
        <w:t xml:space="preserve">ention de la personne en situation de </w:t>
      </w:r>
      <w:r w:rsidR="00F666C8" w:rsidRPr="00102EF0">
        <w:rPr>
          <w:rFonts w:ascii="Montserrat" w:eastAsia="Times New Roman" w:hAnsi="Montserrat" w:cs="Times New Roman"/>
          <w:szCs w:val="20"/>
          <w:lang w:eastAsia="fr-FR"/>
        </w:rPr>
        <w:t>handicap et</w:t>
      </w: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 des premiers secours</w:t>
      </w:r>
      <w:r w:rsidR="004B15FD" w:rsidRPr="00102EF0">
        <w:rPr>
          <w:rFonts w:ascii="Montserrat" w:eastAsia="Times New Roman" w:hAnsi="Montserrat" w:cs="Times New Roman"/>
          <w:szCs w:val="20"/>
          <w:lang w:eastAsia="fr-FR"/>
        </w:rPr>
        <w:t>,</w:t>
      </w:r>
    </w:p>
    <w:p w14:paraId="515EED8D" w14:textId="1AE90A80" w:rsidR="009A6942" w:rsidRPr="00102EF0" w:rsidRDefault="009A6942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Maitrise de l’outil informatique obligatoire (pack office, visioconférence, etc.)</w:t>
      </w:r>
    </w:p>
    <w:p w14:paraId="5715839F" w14:textId="77777777" w:rsidR="00267C48" w:rsidRPr="00102EF0" w:rsidRDefault="00267C48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Permis B </w:t>
      </w:r>
      <w:r w:rsidR="00AE59F6" w:rsidRPr="00102EF0">
        <w:rPr>
          <w:rFonts w:ascii="Montserrat" w:eastAsia="Times New Roman" w:hAnsi="Montserrat" w:cs="Times New Roman"/>
          <w:szCs w:val="20"/>
          <w:lang w:eastAsia="fr-FR"/>
        </w:rPr>
        <w:t>obligatoire</w:t>
      </w:r>
      <w:r w:rsidR="004B15FD" w:rsidRPr="00102EF0">
        <w:rPr>
          <w:rFonts w:ascii="Montserrat" w:eastAsia="Times New Roman" w:hAnsi="Montserrat" w:cs="Times New Roman"/>
          <w:szCs w:val="20"/>
          <w:lang w:eastAsia="fr-FR"/>
        </w:rPr>
        <w:t>.</w:t>
      </w:r>
    </w:p>
    <w:p w14:paraId="6F6748DE" w14:textId="77777777" w:rsidR="00267C48" w:rsidRPr="00F666C8" w:rsidRDefault="00267C48" w:rsidP="00267C48">
      <w:pPr>
        <w:spacing w:after="0" w:line="240" w:lineRule="auto"/>
        <w:rPr>
          <w:rFonts w:ascii="Montserrat" w:eastAsia="SimSun" w:hAnsi="Montserrat" w:cs="Times New Roman"/>
          <w:szCs w:val="24"/>
          <w:lang w:eastAsia="zh-CN"/>
        </w:rPr>
      </w:pPr>
    </w:p>
    <w:p w14:paraId="6863723E" w14:textId="77777777" w:rsidR="00267C48" w:rsidRPr="001979F6" w:rsidRDefault="00267C48" w:rsidP="00267C48">
      <w:pPr>
        <w:spacing w:after="0" w:line="240" w:lineRule="auto"/>
        <w:rPr>
          <w:rFonts w:ascii="Montserrat" w:eastAsia="SimSun" w:hAnsi="Montserrat" w:cs="Times New Roman"/>
          <w:b/>
          <w:color w:val="EC6463" w:themeColor="accent2"/>
          <w:sz w:val="24"/>
          <w:szCs w:val="28"/>
          <w:lang w:eastAsia="zh-CN"/>
        </w:rPr>
      </w:pPr>
      <w:r w:rsidRPr="001979F6">
        <w:rPr>
          <w:rFonts w:ascii="Montserrat" w:eastAsia="SimSun" w:hAnsi="Montserrat" w:cs="Times New Roman"/>
          <w:b/>
          <w:color w:val="EC6463" w:themeColor="accent2"/>
          <w:sz w:val="24"/>
          <w:szCs w:val="28"/>
          <w:lang w:eastAsia="zh-CN"/>
        </w:rPr>
        <w:t>Des qualités professionnelles attendues</w:t>
      </w:r>
    </w:p>
    <w:p w14:paraId="4A22AFA1" w14:textId="77777777" w:rsidR="00267C48" w:rsidRPr="009A6942" w:rsidRDefault="00267C48" w:rsidP="00267C48">
      <w:pPr>
        <w:spacing w:after="0" w:line="240" w:lineRule="auto"/>
        <w:rPr>
          <w:rFonts w:ascii="Montserrat" w:eastAsia="SimSun" w:hAnsi="Montserrat" w:cs="Times New Roman"/>
          <w:sz w:val="20"/>
          <w:szCs w:val="20"/>
          <w:lang w:eastAsia="zh-CN"/>
        </w:rPr>
      </w:pPr>
    </w:p>
    <w:p w14:paraId="2FB89E0A" w14:textId="45A004F3" w:rsidR="00267C48" w:rsidRPr="00102EF0" w:rsidRDefault="00267C48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Savoir travailler en équipe,</w:t>
      </w:r>
    </w:p>
    <w:p w14:paraId="26EAB203" w14:textId="40F15397" w:rsidR="00444774" w:rsidRPr="00102EF0" w:rsidRDefault="00444774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Qualité relationnelles indispensables</w:t>
      </w:r>
    </w:p>
    <w:p w14:paraId="05208FDE" w14:textId="5F057F16" w:rsidR="00444774" w:rsidRPr="00102EF0" w:rsidRDefault="00444774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Sens de l’initiative</w:t>
      </w:r>
    </w:p>
    <w:p w14:paraId="5893A459" w14:textId="77777777" w:rsidR="00267C48" w:rsidRPr="00102EF0" w:rsidRDefault="00267C48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Avoir la capacité de recul, </w:t>
      </w:r>
    </w:p>
    <w:p w14:paraId="3314C572" w14:textId="77777777" w:rsidR="00267C48" w:rsidRPr="00102EF0" w:rsidRDefault="001F35DA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Être </w:t>
      </w:r>
      <w:r w:rsidR="001C47A9" w:rsidRPr="00102EF0">
        <w:rPr>
          <w:rFonts w:ascii="Montserrat" w:eastAsia="Times New Roman" w:hAnsi="Montserrat" w:cs="Times New Roman"/>
          <w:szCs w:val="20"/>
          <w:lang w:eastAsia="fr-FR"/>
        </w:rPr>
        <w:t xml:space="preserve">patient avec </w:t>
      </w: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une </w:t>
      </w:r>
      <w:r w:rsidR="00267C48" w:rsidRPr="00102EF0">
        <w:rPr>
          <w:rFonts w:ascii="Montserrat" w:eastAsia="Times New Roman" w:hAnsi="Montserrat" w:cs="Times New Roman"/>
          <w:szCs w:val="20"/>
          <w:lang w:eastAsia="fr-FR"/>
        </w:rPr>
        <w:t>capacité d’écoute,</w:t>
      </w:r>
    </w:p>
    <w:p w14:paraId="3EE77B75" w14:textId="77777777" w:rsidR="003670EE" w:rsidRPr="00102EF0" w:rsidRDefault="003670EE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Avoir le sens de l’urgence et des responsabilités,</w:t>
      </w:r>
    </w:p>
    <w:p w14:paraId="51781790" w14:textId="450FF3A6" w:rsidR="00267C48" w:rsidRPr="00102EF0" w:rsidRDefault="001C47A9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 xml:space="preserve">Être capable d’organiser des </w:t>
      </w:r>
      <w:r w:rsidR="00267C48" w:rsidRPr="00102EF0">
        <w:rPr>
          <w:rFonts w:ascii="Montserrat" w:eastAsia="Times New Roman" w:hAnsi="Montserrat" w:cs="Times New Roman"/>
          <w:szCs w:val="20"/>
          <w:lang w:eastAsia="fr-FR"/>
        </w:rPr>
        <w:t>activités en autonomie sous la responsabilité fonctionn</w:t>
      </w:r>
      <w:r w:rsidR="00CE1D94" w:rsidRPr="00102EF0">
        <w:rPr>
          <w:rFonts w:ascii="Montserrat" w:eastAsia="Times New Roman" w:hAnsi="Montserrat" w:cs="Times New Roman"/>
          <w:szCs w:val="20"/>
          <w:lang w:eastAsia="fr-FR"/>
        </w:rPr>
        <w:t xml:space="preserve">elle </w:t>
      </w:r>
      <w:r w:rsidR="009A6942" w:rsidRPr="00102EF0">
        <w:rPr>
          <w:rFonts w:ascii="Montserrat" w:eastAsia="Times New Roman" w:hAnsi="Montserrat" w:cs="Times New Roman"/>
          <w:szCs w:val="20"/>
          <w:lang w:eastAsia="fr-FR"/>
        </w:rPr>
        <w:t>du chef de service</w:t>
      </w:r>
      <w:r w:rsidR="00CE1D94" w:rsidRPr="00102EF0">
        <w:rPr>
          <w:rFonts w:ascii="Montserrat" w:eastAsia="Times New Roman" w:hAnsi="Montserrat" w:cs="Times New Roman"/>
          <w:szCs w:val="20"/>
          <w:lang w:eastAsia="fr-FR"/>
        </w:rPr>
        <w:t>,</w:t>
      </w:r>
    </w:p>
    <w:p w14:paraId="072CC3E9" w14:textId="77777777" w:rsidR="00267C48" w:rsidRPr="00102EF0" w:rsidRDefault="001C47A9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Être capable de s’adapter</w:t>
      </w:r>
      <w:r w:rsidR="00267C48" w:rsidRPr="00102EF0">
        <w:rPr>
          <w:rFonts w:ascii="Montserrat" w:eastAsia="Times New Roman" w:hAnsi="Montserrat" w:cs="Times New Roman"/>
          <w:szCs w:val="20"/>
          <w:lang w:eastAsia="fr-FR"/>
        </w:rPr>
        <w:t xml:space="preserve"> aux conditions changeantes des a</w:t>
      </w:r>
      <w:r w:rsidRPr="00102EF0">
        <w:rPr>
          <w:rFonts w:ascii="Montserrat" w:eastAsia="Times New Roman" w:hAnsi="Montserrat" w:cs="Times New Roman"/>
          <w:szCs w:val="20"/>
          <w:lang w:eastAsia="fr-FR"/>
        </w:rPr>
        <w:t>t</w:t>
      </w:r>
      <w:r w:rsidR="00267C48" w:rsidRPr="00102EF0">
        <w:rPr>
          <w:rFonts w:ascii="Montserrat" w:eastAsia="Times New Roman" w:hAnsi="Montserrat" w:cs="Times New Roman"/>
          <w:szCs w:val="20"/>
          <w:lang w:eastAsia="fr-FR"/>
        </w:rPr>
        <w:t>titudes des personnes accueillies,</w:t>
      </w:r>
    </w:p>
    <w:p w14:paraId="5B6477E4" w14:textId="77777777" w:rsidR="001C47A9" w:rsidRPr="00102EF0" w:rsidRDefault="001C47A9" w:rsidP="00F666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Montserrat" w:eastAsia="Times New Roman" w:hAnsi="Montserrat" w:cs="Times New Roman"/>
          <w:szCs w:val="20"/>
          <w:lang w:eastAsia="fr-FR"/>
        </w:rPr>
      </w:pPr>
      <w:r w:rsidRPr="00102EF0">
        <w:rPr>
          <w:rFonts w:ascii="Montserrat" w:eastAsia="Times New Roman" w:hAnsi="Montserrat" w:cs="Times New Roman"/>
          <w:szCs w:val="20"/>
          <w:lang w:eastAsia="fr-FR"/>
        </w:rPr>
        <w:t>Être capable de créer un projet, être force de proposition, créatif et curieux</w:t>
      </w:r>
    </w:p>
    <w:p w14:paraId="38585326" w14:textId="77777777" w:rsidR="006E68EB" w:rsidRPr="00F666C8" w:rsidRDefault="006E68EB" w:rsidP="00351274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fr-FR"/>
        </w:rPr>
      </w:pPr>
    </w:p>
    <w:p w14:paraId="2F7AB32B" w14:textId="77777777" w:rsidR="00351274" w:rsidRPr="001979F6" w:rsidRDefault="00351274" w:rsidP="00351274">
      <w:pPr>
        <w:spacing w:after="0" w:line="240" w:lineRule="auto"/>
        <w:rPr>
          <w:rFonts w:ascii="Montserrat" w:eastAsia="Times New Roman" w:hAnsi="Montserrat" w:cs="Times New Roman"/>
          <w:b/>
          <w:color w:val="EC6463" w:themeColor="accent2"/>
          <w:sz w:val="24"/>
          <w:szCs w:val="28"/>
          <w:lang w:eastAsia="fr-FR"/>
        </w:rPr>
      </w:pPr>
      <w:r w:rsidRPr="001979F6">
        <w:rPr>
          <w:rFonts w:ascii="Montserrat" w:eastAsia="Times New Roman" w:hAnsi="Montserrat" w:cs="Times New Roman"/>
          <w:b/>
          <w:color w:val="EC6463" w:themeColor="accent2"/>
          <w:sz w:val="24"/>
          <w:szCs w:val="28"/>
          <w:lang w:eastAsia="fr-FR"/>
        </w:rPr>
        <w:t>Conditions générales d’exercice</w:t>
      </w:r>
    </w:p>
    <w:p w14:paraId="113854B6" w14:textId="77777777" w:rsidR="00351274" w:rsidRPr="00F666C8" w:rsidRDefault="00351274" w:rsidP="00351274">
      <w:pPr>
        <w:spacing w:after="0" w:line="240" w:lineRule="auto"/>
        <w:rPr>
          <w:rFonts w:ascii="Montserrat" w:eastAsia="Times New Roman" w:hAnsi="Montserrat" w:cs="Times New Roman"/>
          <w:szCs w:val="24"/>
          <w:lang w:eastAsia="fr-FR"/>
        </w:rPr>
      </w:pPr>
    </w:p>
    <w:p w14:paraId="391686A9" w14:textId="3AF16E05" w:rsidR="00351274" w:rsidRPr="00102EF0" w:rsidRDefault="00696BA9" w:rsidP="00B20CFB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 xml:space="preserve">Poste à pourvoir </w:t>
      </w:r>
      <w:r w:rsidR="00351274"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: </w:t>
      </w:r>
      <w:r w:rsidR="001979F6" w:rsidRPr="00102EF0">
        <w:rPr>
          <w:rFonts w:ascii="Montserrat" w:eastAsia="Times New Roman" w:hAnsi="Montserrat" w:cs="Arial"/>
          <w:szCs w:val="20"/>
          <w:lang w:eastAsia="fr-FR"/>
        </w:rPr>
        <w:t>tout de suite</w:t>
      </w:r>
      <w:r w:rsidR="007712C1" w:rsidRPr="00102EF0">
        <w:rPr>
          <w:rFonts w:ascii="Montserrat" w:eastAsia="Times New Roman" w:hAnsi="Montserrat" w:cs="Arial"/>
          <w:szCs w:val="20"/>
          <w:lang w:eastAsia="fr-FR"/>
        </w:rPr>
        <w:t xml:space="preserve"> </w:t>
      </w:r>
      <w:r w:rsidR="00E35D06" w:rsidRPr="00102EF0">
        <w:rPr>
          <w:rFonts w:ascii="Montserrat" w:eastAsia="Times New Roman" w:hAnsi="Montserrat" w:cs="Arial"/>
          <w:szCs w:val="20"/>
          <w:lang w:eastAsia="fr-FR"/>
        </w:rPr>
        <w:t xml:space="preserve"> </w:t>
      </w:r>
    </w:p>
    <w:p w14:paraId="3038D23E" w14:textId="77777777" w:rsidR="00351274" w:rsidRPr="00102EF0" w:rsidRDefault="00351274" w:rsidP="00B20CFB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bCs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>Quotité de travail</w:t>
      </w:r>
      <w:r w:rsidRPr="00102EF0">
        <w:rPr>
          <w:rFonts w:ascii="Montserrat" w:eastAsia="Times New Roman" w:hAnsi="Montserrat" w:cs="Arial"/>
          <w:bCs/>
          <w:color w:val="2F6750" w:themeColor="accent5" w:themeShade="80"/>
          <w:szCs w:val="20"/>
          <w:lang w:eastAsia="fr-FR"/>
        </w:rPr>
        <w:t xml:space="preserve"> </w:t>
      </w:r>
      <w:r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: </w:t>
      </w:r>
      <w:r w:rsidR="006E68EB" w:rsidRPr="00102EF0">
        <w:rPr>
          <w:rFonts w:ascii="Montserrat" w:eastAsia="Times New Roman" w:hAnsi="Montserrat" w:cs="Arial"/>
          <w:bCs/>
          <w:szCs w:val="20"/>
          <w:lang w:eastAsia="fr-FR"/>
        </w:rPr>
        <w:t>1</w:t>
      </w:r>
      <w:r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 ETP</w:t>
      </w:r>
      <w:r w:rsidR="008C7451"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 </w:t>
      </w:r>
    </w:p>
    <w:p w14:paraId="0EE66DFE" w14:textId="77777777" w:rsidR="00696BA9" w:rsidRPr="00102EF0" w:rsidRDefault="00696BA9" w:rsidP="00B20CFB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bCs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>Type de contrat</w:t>
      </w:r>
      <w:r w:rsidRPr="00102EF0">
        <w:rPr>
          <w:rFonts w:ascii="Montserrat" w:eastAsia="Times New Roman" w:hAnsi="Montserrat" w:cs="Arial"/>
          <w:bCs/>
          <w:color w:val="2F6750" w:themeColor="accent5" w:themeShade="80"/>
          <w:szCs w:val="20"/>
          <w:lang w:eastAsia="fr-FR"/>
        </w:rPr>
        <w:t> </w:t>
      </w:r>
      <w:r w:rsidR="00267C48" w:rsidRPr="00102EF0">
        <w:rPr>
          <w:rFonts w:ascii="Montserrat" w:eastAsia="Times New Roman" w:hAnsi="Montserrat" w:cs="Arial"/>
          <w:bCs/>
          <w:szCs w:val="20"/>
          <w:lang w:eastAsia="fr-FR"/>
        </w:rPr>
        <w:t>: CD</w:t>
      </w:r>
      <w:r w:rsidR="00F52F02" w:rsidRPr="00102EF0">
        <w:rPr>
          <w:rFonts w:ascii="Montserrat" w:eastAsia="Times New Roman" w:hAnsi="Montserrat" w:cs="Arial"/>
          <w:bCs/>
          <w:szCs w:val="20"/>
          <w:lang w:eastAsia="fr-FR"/>
        </w:rPr>
        <w:t>I</w:t>
      </w:r>
      <w:r w:rsidR="00267C48"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 </w:t>
      </w:r>
    </w:p>
    <w:p w14:paraId="3916581B" w14:textId="77777777" w:rsidR="00696BA9" w:rsidRPr="00102EF0" w:rsidRDefault="00696BA9" w:rsidP="00B20CFB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>Rémunération</w:t>
      </w:r>
      <w:r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 : </w:t>
      </w:r>
      <w:r w:rsidR="00855813" w:rsidRPr="00102EF0">
        <w:rPr>
          <w:rFonts w:ascii="Montserrat" w:eastAsia="Times New Roman" w:hAnsi="Montserrat" w:cs="Arial"/>
          <w:szCs w:val="20"/>
          <w:lang w:eastAsia="fr-FR"/>
        </w:rPr>
        <w:t xml:space="preserve">1770 à 1780 € brut/mensuel </w:t>
      </w:r>
    </w:p>
    <w:p w14:paraId="293ECB71" w14:textId="77777777" w:rsidR="006E68EB" w:rsidRPr="00102EF0" w:rsidRDefault="00351274" w:rsidP="00B20CFB">
      <w:pPr>
        <w:spacing w:after="0" w:line="240" w:lineRule="auto"/>
        <w:jc w:val="both"/>
        <w:rPr>
          <w:rFonts w:ascii="Montserrat" w:eastAsia="Times New Roman" w:hAnsi="Montserrat" w:cs="Arial"/>
          <w:bCs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>Rôle hiérarchique</w:t>
      </w:r>
      <w:r w:rsidR="006E68EB"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 xml:space="preserve"> </w:t>
      </w:r>
      <w:r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: </w:t>
      </w:r>
      <w:r w:rsidR="006E68EB"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aucun rôle hiérarchique </w:t>
      </w:r>
    </w:p>
    <w:p w14:paraId="690F7A67" w14:textId="77777777" w:rsidR="006E68EB" w:rsidRPr="00102EF0" w:rsidRDefault="00351274" w:rsidP="00B20CFB">
      <w:pPr>
        <w:spacing w:after="0" w:line="240" w:lineRule="auto"/>
        <w:jc w:val="both"/>
        <w:rPr>
          <w:rFonts w:ascii="Montserrat" w:eastAsia="Times New Roman" w:hAnsi="Montserrat" w:cs="Arial"/>
          <w:bCs/>
          <w:color w:val="EC6463" w:themeColor="accent2"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>Rattachement hiérarchique</w:t>
      </w:r>
      <w:r w:rsidR="00B20CFB" w:rsidRPr="00102EF0">
        <w:rPr>
          <w:rFonts w:ascii="Montserrat" w:eastAsia="Times New Roman" w:hAnsi="Montserrat" w:cs="Arial"/>
          <w:bCs/>
          <w:color w:val="EC6463" w:themeColor="accent2"/>
          <w:szCs w:val="20"/>
          <w:lang w:eastAsia="fr-FR"/>
        </w:rPr>
        <w:t xml:space="preserve"> </w:t>
      </w:r>
      <w:r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: </w:t>
      </w:r>
      <w:r w:rsidR="006E68EB"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direction de l’association </w:t>
      </w:r>
    </w:p>
    <w:p w14:paraId="11D79EC8" w14:textId="77777777" w:rsidR="006E68EB" w:rsidRPr="00102EF0" w:rsidRDefault="006E68EB" w:rsidP="00B20CFB">
      <w:pPr>
        <w:spacing w:after="0" w:line="240" w:lineRule="auto"/>
        <w:jc w:val="both"/>
        <w:rPr>
          <w:rFonts w:ascii="Montserrat" w:eastAsia="Times New Roman" w:hAnsi="Montserrat" w:cs="Arial"/>
          <w:bCs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 xml:space="preserve">Rattachement fonctionnel </w:t>
      </w:r>
      <w:r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: </w:t>
      </w:r>
      <w:r w:rsidR="007712C1" w:rsidRPr="00102EF0">
        <w:rPr>
          <w:rFonts w:ascii="Montserrat" w:eastAsia="Times New Roman" w:hAnsi="Montserrat" w:cs="Arial"/>
          <w:bCs/>
          <w:szCs w:val="20"/>
          <w:lang w:eastAsia="fr-FR"/>
        </w:rPr>
        <w:t xml:space="preserve">chef de service </w:t>
      </w:r>
    </w:p>
    <w:p w14:paraId="17F31E93" w14:textId="77777777" w:rsidR="00351274" w:rsidRPr="00102EF0" w:rsidRDefault="00351274" w:rsidP="00B20CFB">
      <w:pPr>
        <w:spacing w:after="0" w:line="240" w:lineRule="auto"/>
        <w:jc w:val="both"/>
        <w:rPr>
          <w:rFonts w:ascii="Montserrat" w:eastAsia="Times New Roman" w:hAnsi="Montserrat" w:cs="Arial"/>
          <w:bCs/>
          <w:szCs w:val="20"/>
          <w:lang w:eastAsia="fr-FR"/>
        </w:rPr>
      </w:pPr>
      <w:r w:rsidRPr="00102EF0">
        <w:rPr>
          <w:rFonts w:ascii="Montserrat" w:eastAsia="Times New Roman" w:hAnsi="Montserrat" w:cs="Arial"/>
          <w:b/>
          <w:bCs/>
          <w:color w:val="EC6463" w:themeColor="accent2"/>
          <w:szCs w:val="20"/>
          <w:lang w:eastAsia="fr-FR"/>
        </w:rPr>
        <w:t>Poste basé</w:t>
      </w:r>
      <w:r w:rsidRPr="00102EF0">
        <w:rPr>
          <w:rFonts w:ascii="Montserrat" w:eastAsia="Times New Roman" w:hAnsi="Montserrat" w:cs="Arial"/>
          <w:bCs/>
          <w:color w:val="EC6463" w:themeColor="accent2"/>
          <w:szCs w:val="20"/>
          <w:lang w:eastAsia="fr-FR"/>
        </w:rPr>
        <w:t xml:space="preserve"> </w:t>
      </w:r>
      <w:r w:rsidRPr="00102EF0">
        <w:rPr>
          <w:rFonts w:ascii="Montserrat" w:eastAsia="Times New Roman" w:hAnsi="Montserrat" w:cs="Arial"/>
          <w:bCs/>
          <w:szCs w:val="20"/>
          <w:lang w:eastAsia="fr-FR"/>
        </w:rPr>
        <w:t>à Illkirch Graffenstaden</w:t>
      </w:r>
    </w:p>
    <w:p w14:paraId="4B178D6B" w14:textId="77777777" w:rsidR="00CE1D94" w:rsidRPr="00F666C8" w:rsidRDefault="00CE1D94" w:rsidP="00B20CFB">
      <w:pPr>
        <w:spacing w:after="0" w:line="240" w:lineRule="auto"/>
        <w:jc w:val="both"/>
        <w:rPr>
          <w:rFonts w:ascii="Montserrat" w:eastAsia="Times New Roman" w:hAnsi="Montserrat" w:cs="Arial"/>
          <w:bCs/>
          <w:sz w:val="24"/>
          <w:szCs w:val="24"/>
          <w:lang w:eastAsia="fr-FR"/>
        </w:rPr>
      </w:pPr>
    </w:p>
    <w:p w14:paraId="619927EC" w14:textId="5DABE17C" w:rsidR="00CE1D94" w:rsidRPr="009A6942" w:rsidRDefault="00CE1D94" w:rsidP="00CE1D9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9A6942">
        <w:rPr>
          <w:rFonts w:ascii="Montserrat" w:hAnsi="Montserrat" w:cs="Arial"/>
          <w:b/>
          <w:sz w:val="20"/>
          <w:szCs w:val="20"/>
        </w:rPr>
        <w:t xml:space="preserve">Envoyez votre </w:t>
      </w:r>
      <w:r w:rsidR="009A6942" w:rsidRPr="009A6942">
        <w:rPr>
          <w:rFonts w:ascii="Montserrat" w:hAnsi="Montserrat" w:cs="Arial"/>
          <w:b/>
          <w:sz w:val="20"/>
          <w:szCs w:val="20"/>
        </w:rPr>
        <w:t>candidature par</w:t>
      </w:r>
      <w:r w:rsidRPr="009A6942">
        <w:rPr>
          <w:rFonts w:ascii="Montserrat" w:hAnsi="Montserrat" w:cs="Arial"/>
          <w:b/>
          <w:sz w:val="20"/>
          <w:szCs w:val="20"/>
        </w:rPr>
        <w:t xml:space="preserve"> email à :</w:t>
      </w:r>
      <w:bookmarkStart w:id="0" w:name="_GoBack"/>
      <w:bookmarkEnd w:id="0"/>
    </w:p>
    <w:p w14:paraId="4B9D71B5" w14:textId="632CEA09" w:rsidR="00CE1D94" w:rsidRPr="00102EF0" w:rsidRDefault="00261006" w:rsidP="00CE1D94">
      <w:pPr>
        <w:spacing w:after="0" w:line="240" w:lineRule="auto"/>
        <w:rPr>
          <w:rFonts w:ascii="Montserrat" w:eastAsia="Times New Roman" w:hAnsi="Montserrat" w:cs="Arial"/>
          <w:bCs/>
          <w:szCs w:val="20"/>
          <w:lang w:eastAsia="fr-FR"/>
        </w:rPr>
      </w:pPr>
      <w:r w:rsidRPr="00102EF0">
        <w:rPr>
          <w:rFonts w:ascii="Montserrat" w:eastAsia="Times New Roman" w:hAnsi="Montserrat" w:cs="Arial"/>
          <w:bCs/>
          <w:szCs w:val="20"/>
          <w:lang w:eastAsia="fr-FR"/>
        </w:rPr>
        <w:t>Théo PRUNEAU, Chef de Service</w:t>
      </w:r>
    </w:p>
    <w:p w14:paraId="4D1B39D4" w14:textId="0F2B79CF" w:rsidR="00261006" w:rsidRPr="00102EF0" w:rsidRDefault="00261006" w:rsidP="00CE1D94">
      <w:pPr>
        <w:spacing w:after="0" w:line="240" w:lineRule="auto"/>
        <w:rPr>
          <w:rFonts w:ascii="Montserrat" w:eastAsia="Times New Roman" w:hAnsi="Montserrat" w:cs="Arial"/>
          <w:bCs/>
          <w:szCs w:val="20"/>
          <w:lang w:eastAsia="fr-FR"/>
        </w:rPr>
      </w:pPr>
      <w:r w:rsidRPr="00102EF0">
        <w:rPr>
          <w:rFonts w:ascii="Montserrat" w:eastAsia="Times New Roman" w:hAnsi="Montserrat" w:cs="Arial"/>
          <w:bCs/>
          <w:szCs w:val="20"/>
          <w:lang w:eastAsia="fr-FR"/>
        </w:rPr>
        <w:t>theo.pruneau@aftcam.org</w:t>
      </w:r>
    </w:p>
    <w:p w14:paraId="02A34982" w14:textId="11ECC355" w:rsidR="00C0399E" w:rsidRPr="009A6942" w:rsidRDefault="00C0399E" w:rsidP="00CE1D94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sectPr w:rsidR="00C0399E" w:rsidRPr="009A6942" w:rsidSect="00F666C8">
      <w:headerReference w:type="default" r:id="rId7"/>
      <w:footerReference w:type="default" r:id="rId8"/>
      <w:pgSz w:w="11906" w:h="16838"/>
      <w:pgMar w:top="1418" w:right="1418" w:bottom="311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7FF9F" w14:textId="77777777" w:rsidR="00444774" w:rsidRDefault="00444774">
      <w:pPr>
        <w:spacing w:after="0" w:line="240" w:lineRule="auto"/>
      </w:pPr>
      <w:r>
        <w:separator/>
      </w:r>
    </w:p>
  </w:endnote>
  <w:endnote w:type="continuationSeparator" w:id="0">
    <w:p w14:paraId="7681F4B1" w14:textId="77777777" w:rsidR="00444774" w:rsidRDefault="0044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2860" w14:textId="77777777" w:rsidR="00444774" w:rsidRDefault="00444774">
    <w:pPr>
      <w:pStyle w:val="Pieddepage"/>
    </w:pPr>
    <w:r w:rsidRPr="00CB48A3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E932CE7" wp14:editId="0F2E556A">
          <wp:simplePos x="0" y="0"/>
          <wp:positionH relativeFrom="page">
            <wp:align>right</wp:align>
          </wp:positionH>
          <wp:positionV relativeFrom="paragraph">
            <wp:posOffset>-1428750</wp:posOffset>
          </wp:positionV>
          <wp:extent cx="7603247" cy="2029041"/>
          <wp:effectExtent l="0" t="0" r="0" b="9525"/>
          <wp:wrapNone/>
          <wp:docPr id="2" name="Image 2" descr="\\aftcals.local\Dossiers\RDRPC\tpruneau\Mes images\bas de page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ftcals.local\Dossiers\RDRPC\tpruneau\Mes images\bas de page 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47" cy="202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7C9D" w14:textId="77777777" w:rsidR="00444774" w:rsidRDefault="00444774">
      <w:pPr>
        <w:spacing w:after="0" w:line="240" w:lineRule="auto"/>
      </w:pPr>
      <w:r>
        <w:separator/>
      </w:r>
    </w:p>
  </w:footnote>
  <w:footnote w:type="continuationSeparator" w:id="0">
    <w:p w14:paraId="5A2D5CB8" w14:textId="77777777" w:rsidR="00444774" w:rsidRDefault="0044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6478" w14:textId="77777777" w:rsidR="00444774" w:rsidRDefault="00444774" w:rsidP="00075C04">
    <w:pPr>
      <w:pStyle w:val="En-tte"/>
      <w:ind w:left="-993"/>
    </w:pPr>
    <w:r w:rsidRPr="00CB48A3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E1DF1D7" wp14:editId="5DD3B9FE">
          <wp:simplePos x="0" y="0"/>
          <wp:positionH relativeFrom="margin">
            <wp:posOffset>-771525</wp:posOffset>
          </wp:positionH>
          <wp:positionV relativeFrom="paragraph">
            <wp:posOffset>-105410</wp:posOffset>
          </wp:positionV>
          <wp:extent cx="1794295" cy="634100"/>
          <wp:effectExtent l="0" t="0" r="0" b="0"/>
          <wp:wrapNone/>
          <wp:docPr id="1" name="Image 1" descr="\\aftcals.local\Dossiers\RDRPC\tpruneau\Mes images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ftcals.local\Dossiers\RDRPC\tpruneau\Mes images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295" cy="63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5D1"/>
    <w:multiLevelType w:val="hybridMultilevel"/>
    <w:tmpl w:val="49268D00"/>
    <w:lvl w:ilvl="0" w:tplc="156C4B1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FF6"/>
    <w:multiLevelType w:val="hybridMultilevel"/>
    <w:tmpl w:val="06A8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DA5"/>
    <w:multiLevelType w:val="hybridMultilevel"/>
    <w:tmpl w:val="C122D428"/>
    <w:lvl w:ilvl="0" w:tplc="E56C0F56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608E"/>
    <w:multiLevelType w:val="hybridMultilevel"/>
    <w:tmpl w:val="D81652C4"/>
    <w:lvl w:ilvl="0" w:tplc="EBDAA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646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4575"/>
    <w:multiLevelType w:val="hybridMultilevel"/>
    <w:tmpl w:val="A38A68F2"/>
    <w:lvl w:ilvl="0" w:tplc="EBDAA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646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E30FE"/>
    <w:multiLevelType w:val="hybridMultilevel"/>
    <w:tmpl w:val="5C1299B6"/>
    <w:lvl w:ilvl="0" w:tplc="E56C0F56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41C3"/>
    <w:multiLevelType w:val="hybridMultilevel"/>
    <w:tmpl w:val="29B20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5FE5"/>
    <w:multiLevelType w:val="hybridMultilevel"/>
    <w:tmpl w:val="4D587FDE"/>
    <w:lvl w:ilvl="0" w:tplc="E56C0F56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B158B"/>
    <w:multiLevelType w:val="hybridMultilevel"/>
    <w:tmpl w:val="AED46C0E"/>
    <w:lvl w:ilvl="0" w:tplc="C7440B80">
      <w:numFmt w:val="bullet"/>
      <w:lvlText w:val=""/>
      <w:lvlJc w:val="left"/>
      <w:pPr>
        <w:ind w:left="4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318626A"/>
    <w:multiLevelType w:val="hybridMultilevel"/>
    <w:tmpl w:val="B9D49874"/>
    <w:lvl w:ilvl="0" w:tplc="843A0D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71C42"/>
    <w:multiLevelType w:val="hybridMultilevel"/>
    <w:tmpl w:val="8FA074B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74"/>
    <w:rsid w:val="00075C04"/>
    <w:rsid w:val="000C58F4"/>
    <w:rsid w:val="00102EF0"/>
    <w:rsid w:val="00113638"/>
    <w:rsid w:val="001155EE"/>
    <w:rsid w:val="0014308B"/>
    <w:rsid w:val="001979F6"/>
    <w:rsid w:val="001A43BB"/>
    <w:rsid w:val="001C47A9"/>
    <w:rsid w:val="001C7938"/>
    <w:rsid w:val="001F35DA"/>
    <w:rsid w:val="00240ACC"/>
    <w:rsid w:val="002566CF"/>
    <w:rsid w:val="00261006"/>
    <w:rsid w:val="00267C48"/>
    <w:rsid w:val="00351274"/>
    <w:rsid w:val="003670EE"/>
    <w:rsid w:val="003906C4"/>
    <w:rsid w:val="003B2214"/>
    <w:rsid w:val="003D4500"/>
    <w:rsid w:val="00444774"/>
    <w:rsid w:val="00490E5A"/>
    <w:rsid w:val="004B15FD"/>
    <w:rsid w:val="00555CDC"/>
    <w:rsid w:val="005E77FE"/>
    <w:rsid w:val="00696BA9"/>
    <w:rsid w:val="006E68EB"/>
    <w:rsid w:val="007712C1"/>
    <w:rsid w:val="00851AE9"/>
    <w:rsid w:val="00855813"/>
    <w:rsid w:val="008904FE"/>
    <w:rsid w:val="008C7451"/>
    <w:rsid w:val="008E496A"/>
    <w:rsid w:val="00973E1D"/>
    <w:rsid w:val="009A08D4"/>
    <w:rsid w:val="009A6942"/>
    <w:rsid w:val="00A6491A"/>
    <w:rsid w:val="00AE59F6"/>
    <w:rsid w:val="00B20CFB"/>
    <w:rsid w:val="00B72D8D"/>
    <w:rsid w:val="00C0399E"/>
    <w:rsid w:val="00C42523"/>
    <w:rsid w:val="00CB0833"/>
    <w:rsid w:val="00CD7559"/>
    <w:rsid w:val="00CE1D94"/>
    <w:rsid w:val="00D547AF"/>
    <w:rsid w:val="00D65864"/>
    <w:rsid w:val="00DF3D90"/>
    <w:rsid w:val="00E35D06"/>
    <w:rsid w:val="00F52F02"/>
    <w:rsid w:val="00F666C8"/>
    <w:rsid w:val="00F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ABF877"/>
  <w15:docId w15:val="{01538D44-1F98-45D9-96FB-3E153D4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274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274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35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274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351274"/>
    <w:pPr>
      <w:ind w:left="720"/>
      <w:contextualSpacing/>
    </w:pPr>
  </w:style>
  <w:style w:type="character" w:styleId="Lienhypertexte">
    <w:name w:val="Hyperlink"/>
    <w:basedOn w:val="Policepardfaut"/>
    <w:rsid w:val="00CE1D9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D75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5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559"/>
    <w:rPr>
      <w:rFonts w:asciiTheme="minorHAnsi" w:hAnsi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559"/>
    <w:rPr>
      <w:rFonts w:asciiTheme="minorHAnsi" w:hAnsiTheme="min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FTC Alsa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4A2"/>
      </a:accent1>
      <a:accent2>
        <a:srgbClr val="EC6463"/>
      </a:accent2>
      <a:accent3>
        <a:srgbClr val="5EC2D2"/>
      </a:accent3>
      <a:accent4>
        <a:srgbClr val="FFC000"/>
      </a:accent4>
      <a:accent5>
        <a:srgbClr val="70BD9E"/>
      </a:accent5>
      <a:accent6>
        <a:srgbClr val="3B022F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VANDERLIEB</dc:creator>
  <cp:lastModifiedBy>Théo PRUNEAU</cp:lastModifiedBy>
  <cp:revision>12</cp:revision>
  <cp:lastPrinted>2014-04-22T07:06:00Z</cp:lastPrinted>
  <dcterms:created xsi:type="dcterms:W3CDTF">2021-05-12T13:58:00Z</dcterms:created>
  <dcterms:modified xsi:type="dcterms:W3CDTF">2021-05-26T10:20:00Z</dcterms:modified>
</cp:coreProperties>
</file>